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AC4C" w14:textId="32D5E12C" w:rsidR="001B7461" w:rsidRDefault="001B7461"/>
    <w:p w14:paraId="522C192B" w14:textId="00CE6BB4" w:rsidR="001B7461" w:rsidRDefault="001B7461"/>
    <w:p w14:paraId="0A068D25" w14:textId="03C46D2F" w:rsidR="001B7461" w:rsidRDefault="001B7461">
      <w:r>
        <w:t>JO311222LOIdeFinances2023</w:t>
      </w:r>
    </w:p>
    <w:p w14:paraId="219D4FC2" w14:textId="2B099B59" w:rsidR="001B7461" w:rsidRDefault="001B7461"/>
    <w:p w14:paraId="6EFFA20D" w14:textId="5F9789E9" w:rsidR="007E676C" w:rsidRDefault="001B7461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LOIS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 LOI n° 2022-1726 du 30 décembre 2022 de finances pour 2023 (1)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history="1">
        <w:r w:rsidR="007E676C" w:rsidRPr="00403C49">
          <w:rPr>
            <w:rStyle w:val="Lienhypertexte"/>
            <w:rFonts w:ascii="Courier New" w:hAnsi="Courier New" w:cs="Courier New"/>
            <w:sz w:val="21"/>
            <w:szCs w:val="21"/>
            <w:shd w:val="clear" w:color="auto" w:fill="FFFFFF"/>
          </w:rPr>
          <w:t>https://www.legifrance.gouv.fr/jorf/id/JORFTEXT000046845631</w:t>
        </w:r>
      </w:hyperlink>
    </w:p>
    <w:p w14:paraId="2A995EF4" w14:textId="4E8C4EC6" w:rsidR="001B7461" w:rsidRDefault="001B7461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CONSEIL CONSTITUTIONNEL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2 Décision n° 2022-847 DC du 29 décembre 2022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history="1">
        <w:r w:rsidR="007E676C" w:rsidRPr="00403C49">
          <w:rPr>
            <w:rStyle w:val="Lienhypertexte"/>
            <w:rFonts w:ascii="Courier New" w:hAnsi="Courier New" w:cs="Courier New"/>
            <w:sz w:val="21"/>
            <w:szCs w:val="21"/>
            <w:shd w:val="clear" w:color="auto" w:fill="FFFFFF"/>
          </w:rPr>
          <w:t>https://www.legifrance.gouv.fr/jorf/id/JORFTEXT000046845872</w:t>
        </w:r>
      </w:hyperlink>
    </w:p>
    <w:p w14:paraId="3B742065" w14:textId="77777777" w:rsidR="007E676C" w:rsidRDefault="007E676C"/>
    <w:sectPr w:rsidR="007E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61"/>
    <w:rsid w:val="001B7461"/>
    <w:rsid w:val="007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6498"/>
  <w15:chartTrackingRefBased/>
  <w15:docId w15:val="{42A54A73-1DB6-D14A-A5B1-F24D421D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7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6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6845872" TargetMode="External"/><Relationship Id="rId4" Type="http://schemas.openxmlformats.org/officeDocument/2006/relationships/hyperlink" Target="https://www.legifrance.gouv.fr/jorf/id/JORFTEXT000046845631" TargetMode="Externa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2</cp:revision>
  <dcterms:created xsi:type="dcterms:W3CDTF">2022-12-31T05:37:00Z</dcterms:created>
  <dcterms:modified xsi:type="dcterms:W3CDTF">2022-12-31T05:48:00Z</dcterms:modified>
</cp:coreProperties>
</file>