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F013" w14:textId="77777777" w:rsidR="00465889" w:rsidRDefault="00465889" w:rsidP="0029218A">
      <w:pPr>
        <w:spacing w:after="0" w:line="240" w:lineRule="auto"/>
        <w:jc w:val="both"/>
      </w:pPr>
    </w:p>
    <w:p w14:paraId="778F3636" w14:textId="77777777" w:rsidR="00465889" w:rsidRDefault="00465889" w:rsidP="0029218A">
      <w:pPr>
        <w:spacing w:after="0" w:line="240" w:lineRule="auto"/>
        <w:jc w:val="both"/>
      </w:pPr>
    </w:p>
    <w:p w14:paraId="671DD531" w14:textId="32C19FB7" w:rsidR="000367B6" w:rsidRPr="00465889" w:rsidRDefault="00465889" w:rsidP="00D11935">
      <w:pPr>
        <w:spacing w:after="0" w:line="240" w:lineRule="auto"/>
        <w:jc w:val="both"/>
        <w:rPr>
          <w:b/>
          <w:bCs/>
        </w:rPr>
      </w:pPr>
      <w:r w:rsidRPr="00465889">
        <w:rPr>
          <w:b/>
          <w:bCs/>
          <w:u w:val="single"/>
        </w:rPr>
        <w:t>SOURCES</w:t>
      </w:r>
      <w:r w:rsidR="00777D8F">
        <w:rPr>
          <w:b/>
          <w:bCs/>
          <w:u w:val="single"/>
        </w:rPr>
        <w:t>&amp;D</w:t>
      </w:r>
      <w:r w:rsidRPr="00465889">
        <w:rPr>
          <w:b/>
          <w:bCs/>
          <w:u w:val="single"/>
        </w:rPr>
        <w:t>OCUMENTATION DE L’ARTICLE</w:t>
      </w:r>
      <w:r w:rsidRPr="00465889">
        <w:rPr>
          <w:b/>
          <w:bCs/>
        </w:rPr>
        <w:t xml:space="preserve"> : </w:t>
      </w:r>
    </w:p>
    <w:p w14:paraId="6DF99E8B" w14:textId="77777777" w:rsidR="00465889" w:rsidRDefault="00465889" w:rsidP="00D11935">
      <w:pPr>
        <w:spacing w:after="0" w:line="240" w:lineRule="auto"/>
        <w:jc w:val="both"/>
      </w:pPr>
    </w:p>
    <w:p w14:paraId="15DC397B" w14:textId="7A6AA432" w:rsidR="000367B6" w:rsidRDefault="00000000" w:rsidP="00D11935">
      <w:pPr>
        <w:spacing w:after="0" w:line="240" w:lineRule="auto"/>
        <w:jc w:val="both"/>
      </w:pPr>
      <w:hyperlink r:id="rId4" w:history="1">
        <w:r w:rsidR="000367B6">
          <w:rPr>
            <w:rStyle w:val="Lienhypertexte"/>
          </w:rPr>
          <w:t>Assouplissement de la promotion interne : nous y sommes ! - CDG 77</w:t>
        </w:r>
      </w:hyperlink>
    </w:p>
    <w:p w14:paraId="68EB156A" w14:textId="77777777" w:rsidR="000367B6" w:rsidRDefault="00000000" w:rsidP="00D11935">
      <w:pPr>
        <w:spacing w:after="0" w:line="240" w:lineRule="auto"/>
        <w:jc w:val="both"/>
      </w:pPr>
      <w:hyperlink r:id="rId5" w:history="1">
        <w:r w:rsidR="000367B6">
          <w:rPr>
            <w:rStyle w:val="Lienhypertexte"/>
          </w:rPr>
          <w:t>Décret n° 2023-1272 du 26 décembre 2023 modifiant les dispositions statutaires relatives à la promotion interne dans la fonction publique territoriale - Légifrance (legifrance.gouv.fr)</w:t>
        </w:r>
      </w:hyperlink>
    </w:p>
    <w:p w14:paraId="54E85596" w14:textId="2A768068" w:rsidR="000367B6" w:rsidRDefault="00000000" w:rsidP="00D11935">
      <w:pPr>
        <w:spacing w:after="0" w:line="240" w:lineRule="auto"/>
        <w:jc w:val="both"/>
      </w:pPr>
      <w:hyperlink r:id="rId6" w:history="1">
        <w:r w:rsidR="000367B6">
          <w:rPr>
            <w:rStyle w:val="Lienhypertexte"/>
          </w:rPr>
          <w:t>LOI n° 2019-828 du 6 août 2019 de transformation de la fonction publique (1) - Légifrance (legifrance.gouv.fr)</w:t>
        </w:r>
      </w:hyperlink>
    </w:p>
    <w:p w14:paraId="7DEE15EB" w14:textId="35EDF82A" w:rsidR="000367B6" w:rsidRDefault="00000000" w:rsidP="00D11935">
      <w:pPr>
        <w:spacing w:after="0" w:line="240" w:lineRule="auto"/>
        <w:jc w:val="both"/>
      </w:pPr>
      <w:hyperlink r:id="rId7" w:history="1">
        <w:r w:rsidR="000367B6">
          <w:rPr>
            <w:rStyle w:val="Lienhypertexte"/>
          </w:rPr>
          <w:t>Quotas de promotion interne: le contingentement de la promotion interne tel que réglementé au sein de la fonction publique territoriale présente des inconvénients. - www.naudrh.com (googleusercontent.com)</w:t>
        </w:r>
      </w:hyperlink>
    </w:p>
    <w:p w14:paraId="573C47B8" w14:textId="17A2D67A" w:rsidR="000367B6" w:rsidRDefault="00000000" w:rsidP="00D11935">
      <w:pPr>
        <w:spacing w:after="0" w:line="240" w:lineRule="auto"/>
        <w:jc w:val="both"/>
      </w:pPr>
      <w:hyperlink r:id="rId8" w:anchor="LEGISCTA000044425476" w:history="1">
        <w:r w:rsidR="00C30F7C">
          <w:rPr>
            <w:rStyle w:val="Lienhypertexte"/>
          </w:rPr>
          <w:t>Chapitre III : Promotion interne (Articles L523-1 à L523-7) - Légifrance (legifrance.gouv.fr)</w:t>
        </w:r>
      </w:hyperlink>
    </w:p>
    <w:p w14:paraId="28E472CE" w14:textId="1B030AAE" w:rsidR="000367B6" w:rsidRDefault="00000000" w:rsidP="00D11935">
      <w:pPr>
        <w:spacing w:after="0" w:line="240" w:lineRule="auto"/>
        <w:jc w:val="both"/>
      </w:pPr>
      <w:hyperlink r:id="rId9" w:history="1">
        <w:r w:rsidR="000367B6">
          <w:rPr>
            <w:rStyle w:val="Lienhypertexte"/>
          </w:rPr>
          <w:t>QE Quotas de promotion interne dans la fonction publique - Sénat (senat.fr)</w:t>
        </w:r>
      </w:hyperlink>
    </w:p>
    <w:p w14:paraId="026397CF" w14:textId="01E4EA74" w:rsidR="00C30F7C" w:rsidRDefault="00000000" w:rsidP="00D11935">
      <w:pPr>
        <w:spacing w:after="0" w:line="240" w:lineRule="auto"/>
        <w:jc w:val="both"/>
      </w:pPr>
      <w:hyperlink r:id="rId10" w:history="1">
        <w:r w:rsidR="00C30F7C">
          <w:rPr>
            <w:rStyle w:val="Lienhypertexte"/>
          </w:rPr>
          <w:t>Article 30 - Décret n° 2013-593 du 5 juillet 2013 relatif aux conditions générales de recrutement et d'avancement de grade et portant dispositions statutaires diverses applicables aux fonctionnaires de la fonction publique territoriale - Légifrance (legifrance.gouv.fr)</w:t>
        </w:r>
      </w:hyperlink>
    </w:p>
    <w:sectPr w:rsidR="00C30F7C" w:rsidSect="005B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9C"/>
    <w:rsid w:val="00025761"/>
    <w:rsid w:val="000367B6"/>
    <w:rsid w:val="00140FA5"/>
    <w:rsid w:val="0029218A"/>
    <w:rsid w:val="00465889"/>
    <w:rsid w:val="00571544"/>
    <w:rsid w:val="005B44A9"/>
    <w:rsid w:val="00764EAB"/>
    <w:rsid w:val="00777D8F"/>
    <w:rsid w:val="007E3D3A"/>
    <w:rsid w:val="0081433C"/>
    <w:rsid w:val="008934A1"/>
    <w:rsid w:val="00C30F7C"/>
    <w:rsid w:val="00C4535D"/>
    <w:rsid w:val="00D11935"/>
    <w:rsid w:val="00E22E9C"/>
    <w:rsid w:val="00E3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EBC7"/>
  <w15:chartTrackingRefBased/>
  <w15:docId w15:val="{AE4CF470-067A-4F69-8F32-1647BDD8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22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section_lc/LEGITEXT000044416551/LEGISCTA000044423105/2022-03-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cache.googleusercontent.com/search?q=cache:v6G2WkTU_-QJ:www.naudrh.com/2023/03/quotas-de-promotion-interne-le-contingentement-de-la-promotion-interne-tel-que-reglemente-au-sein-de-la-fonction-publique-territoriale-presente-des-inconvenients.html&amp;hl=fr&amp;gl=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388891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8678756" TargetMode="External"/><Relationship Id="rId10" Type="http://schemas.openxmlformats.org/officeDocument/2006/relationships/hyperlink" Target="https://www.legifrance.gouv.fr/loda/article_lc/LEGIARTI000027668782" TargetMode="External"/><Relationship Id="rId4" Type="http://schemas.openxmlformats.org/officeDocument/2006/relationships/hyperlink" Target="https://www.cdg77.fr/actualite/assouplissement-de-la-promotion-interne-une-premiere-brique-posee/" TargetMode="External"/><Relationship Id="rId9" Type="http://schemas.openxmlformats.org/officeDocument/2006/relationships/hyperlink" Target="https://www.senat.fr/basile/visio.do?id=qSEQ221103739&amp;idtable=q425872|q425878|q425359|q425520|q425589|q425637|q425664|q425413|q425415|q425423&amp;_na=QE&amp;rch=qa&amp;de=20230206&amp;au=20230210&amp;dp=1+an&amp;radio=deau&amp;date=dateJORep&amp;appr=text&amp;aff=ar&amp;tri=dd&amp;off=70&amp;afd=ppr&amp;afd=ppl&amp;afd=pjl&amp;afd=cv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 Mouhoub</dc:creator>
  <cp:keywords/>
  <dc:description/>
  <cp:lastModifiedBy>Christian Herges</cp:lastModifiedBy>
  <cp:revision>3</cp:revision>
  <dcterms:created xsi:type="dcterms:W3CDTF">2023-12-30T23:01:00Z</dcterms:created>
  <dcterms:modified xsi:type="dcterms:W3CDTF">2023-12-30T23:02:00Z</dcterms:modified>
</cp:coreProperties>
</file>