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72F3F957"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0FC8781D" w14:textId="43E7A92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1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1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1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1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1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1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w:t>
      </w:r>
      <w:r w:rsidRPr="00007966">
        <w:rPr>
          <w:rFonts w:ascii="Arial" w:hAnsi="Arial" w:cs="Arial"/>
          <w:b/>
          <w:bCs/>
          <w:i/>
          <w:iCs/>
          <w:color w:val="333333"/>
          <w:sz w:val="18"/>
          <w:szCs w:val="18"/>
          <w:shd w:val="clear" w:color="auto" w:fill="FFFFFF"/>
        </w:rPr>
        <w:lastRenderedPageBreak/>
        <w:t>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1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1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2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2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2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2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2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2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2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xml:space="preserve">        56 Arrêté du 6 février 2025 portant extension d'accords conclus dans le cadre de la convention collective </w:t>
      </w:r>
      <w:r w:rsidRPr="00BB3DF8">
        <w:rPr>
          <w:rFonts w:ascii="Arial" w:hAnsi="Arial" w:cs="Arial"/>
          <w:b/>
          <w:bCs/>
          <w:color w:val="333333"/>
          <w:sz w:val="18"/>
          <w:szCs w:val="18"/>
          <w:shd w:val="clear" w:color="auto" w:fill="FFFFFF"/>
        </w:rPr>
        <w:lastRenderedPageBreak/>
        <w:t>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2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3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3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3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3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3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3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3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3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3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3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w:t>
      </w:r>
      <w:r w:rsidRPr="00BB3DF8">
        <w:rPr>
          <w:rFonts w:ascii="Arial" w:hAnsi="Arial" w:cs="Arial"/>
          <w:b/>
          <w:bCs/>
          <w:i/>
          <w:iCs/>
          <w:color w:val="333333"/>
          <w:sz w:val="18"/>
          <w:szCs w:val="18"/>
          <w:shd w:val="clear" w:color="auto" w:fill="FFFFFF"/>
        </w:rPr>
        <w:lastRenderedPageBreak/>
        <w:t xml:space="preserve">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4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4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4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4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5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6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6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6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6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6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6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6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6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6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7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7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7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7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7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7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7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7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8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9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9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9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9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9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9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9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9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9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0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0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0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0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0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0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0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0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0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0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1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1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1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11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1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11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1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1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1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1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2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2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2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2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2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2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2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3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3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3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4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4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4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14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4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4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4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4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4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4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5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5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5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5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5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5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5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5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5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5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6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6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6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6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6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6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6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6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6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6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7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7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7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17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7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7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7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7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7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8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8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8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8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8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8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8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8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8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18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9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9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9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9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9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9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9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9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9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0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0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0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0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0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0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0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0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0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0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1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1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1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1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1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1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1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1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1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1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2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2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2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2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2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2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2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2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2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3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3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3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3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3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23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3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3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3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4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4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4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4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4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4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4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4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4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4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5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5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5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5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25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5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25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5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5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5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6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6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6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6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6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6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6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7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7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7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7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7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7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7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7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7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7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8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8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4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4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EF" w14:textId="77777777" w:rsidR="00C04F40" w:rsidRDefault="00C04F40" w:rsidP="00A76686">
      <w:r>
        <w:separator/>
      </w:r>
    </w:p>
  </w:endnote>
  <w:endnote w:type="continuationSeparator" w:id="0">
    <w:p w14:paraId="5DFE8C15" w14:textId="77777777" w:rsidR="00C04F40" w:rsidRDefault="00C04F40"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74C20" w14:textId="77777777" w:rsidR="00C04F40" w:rsidRDefault="00C04F40" w:rsidP="00A76686">
      <w:r>
        <w:separator/>
      </w:r>
    </w:p>
  </w:footnote>
  <w:footnote w:type="continuationSeparator" w:id="0">
    <w:p w14:paraId="279ADF52" w14:textId="77777777" w:rsidR="00C04F40" w:rsidRDefault="00C04F40"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23297" TargetMode="External"/><Relationship Id="rId299" Type="http://schemas.openxmlformats.org/officeDocument/2006/relationships/hyperlink" Target="https://www.legifrance.gouv.fr/jorf/id/JORFTEXT000050317253" TargetMode="External"/><Relationship Id="rId21" Type="http://schemas.openxmlformats.org/officeDocument/2006/relationships/hyperlink" Target="https://www.legifrance.gouv.fr/jorf/id/JORFTEXT000051224203" TargetMode="External"/><Relationship Id="rId63" Type="http://schemas.openxmlformats.org/officeDocument/2006/relationships/hyperlink" Target="https://www.legifrance.gouv.fr/jorf/id/JORFTEXT000051157237" TargetMode="External"/><Relationship Id="rId159" Type="http://schemas.openxmlformats.org/officeDocument/2006/relationships/hyperlink" Target="https://www.legifrance.gouv.fr/jorf/id/JORFTEXT000050785675" TargetMode="External"/><Relationship Id="rId324" Type="http://schemas.openxmlformats.org/officeDocument/2006/relationships/hyperlink" Target="https://www.legifrance.gouv.fr/jorf/id/JORFTEXT000050317549" TargetMode="External"/><Relationship Id="rId170" Type="http://schemas.openxmlformats.org/officeDocument/2006/relationships/hyperlink" Target="https://www.legifrance.gouv.fr/jorf/id/JORFTEXT000050768298" TargetMode="External"/><Relationship Id="rId226" Type="http://schemas.openxmlformats.org/officeDocument/2006/relationships/hyperlink" Target="https://www.legifrance.gouv.fr/jorf/id/JORFTEXT000050501097" TargetMode="External"/><Relationship Id="rId268" Type="http://schemas.openxmlformats.org/officeDocument/2006/relationships/hyperlink" Target="https://www.legifrance.gouv.fr/jorf/id/JORFTEXT000050335938" TargetMode="External"/><Relationship Id="rId32" Type="http://schemas.openxmlformats.org/officeDocument/2006/relationships/hyperlink" Target="https://www.legifrance.gouv.fr/jorf/id/JORFTEXT000051207398" TargetMode="External"/><Relationship Id="rId74" Type="http://schemas.openxmlformats.org/officeDocument/2006/relationships/hyperlink" Target="https://www.legifrance.gouv.fr/jorf/id/JORFTEXT000051146632" TargetMode="External"/><Relationship Id="rId128" Type="http://schemas.openxmlformats.org/officeDocument/2006/relationships/hyperlink" Target="https://www.legifrance.gouv.fr/jorf/id/JORFTEXT000050823444" TargetMode="External"/><Relationship Id="rId335" Type="http://schemas.openxmlformats.org/officeDocument/2006/relationships/hyperlink" Target="https://www.legifrance.gouv.fr/jorf/id/JORFTEXT000050317652" TargetMode="External"/><Relationship Id="rId5" Type="http://schemas.openxmlformats.org/officeDocument/2006/relationships/webSettings" Target="webSettings.xml"/><Relationship Id="rId181" Type="http://schemas.openxmlformats.org/officeDocument/2006/relationships/hyperlink" Target="https://www.legifrance.gouv.fr/jorf/id/JORFTEXT000050768404" TargetMode="External"/><Relationship Id="rId237" Type="http://schemas.openxmlformats.org/officeDocument/2006/relationships/hyperlink" Target="https://www.legifrance.gouv.fr/jorf/id/JORFTEXT000050501196" TargetMode="External"/><Relationship Id="rId279" Type="http://schemas.openxmlformats.org/officeDocument/2006/relationships/hyperlink" Target="https://www.legifrance.gouv.fr/jorf/id/JORFTEXT000050317051" TargetMode="External"/><Relationship Id="rId43" Type="http://schemas.openxmlformats.org/officeDocument/2006/relationships/hyperlink" Target="https://www.legifrance.gouv.fr/jorf/id/JORFTEXT000051163931" TargetMode="External"/><Relationship Id="rId139" Type="http://schemas.openxmlformats.org/officeDocument/2006/relationships/hyperlink" Target="https://www.legifrance.gouv.fr/jorf/id/JORFTEXT000050823554" TargetMode="External"/><Relationship Id="rId290" Type="http://schemas.openxmlformats.org/officeDocument/2006/relationships/hyperlink" Target="https://www.legifrance.gouv.fr/jorf/id/JORFTEXT000050317153" TargetMode="External"/><Relationship Id="rId304" Type="http://schemas.openxmlformats.org/officeDocument/2006/relationships/hyperlink" Target="https://www.legifrance.gouv.fr/jorf/id/JORFTEXT000050317324" TargetMode="External"/><Relationship Id="rId346" Type="http://schemas.openxmlformats.org/officeDocument/2006/relationships/hyperlink" Target="https://www.legifrance.gouv.fr/jorf/id/JORFTEXT000050305072" TargetMode="External"/><Relationship Id="rId85" Type="http://schemas.openxmlformats.org/officeDocument/2006/relationships/hyperlink" Target="https://www.legifrance.gouv.fr/jorf/id/JORFTEXT000051031976" TargetMode="External"/><Relationship Id="rId150" Type="http://schemas.openxmlformats.org/officeDocument/2006/relationships/hyperlink" Target="https://www.legifrance.gouv.fr/jorf/id/JORFTEXT000050789748" TargetMode="External"/><Relationship Id="rId192" Type="http://schemas.openxmlformats.org/officeDocument/2006/relationships/hyperlink" Target="https://www.legifrance.gouv.fr/jorf/id/JORFTEXT000050686331" TargetMode="External"/><Relationship Id="rId206" Type="http://schemas.openxmlformats.org/officeDocument/2006/relationships/hyperlink" Target="https://www.legifrance.gouv.fr/jorf/id/JORFTEXT000050663565" TargetMode="External"/><Relationship Id="rId248" Type="http://schemas.openxmlformats.org/officeDocument/2006/relationships/hyperlink" Target="https://www.legifrance.gouv.fr/jorf/id/JORFTEXT000050385793" TargetMode="External"/><Relationship Id="rId12" Type="http://schemas.openxmlformats.org/officeDocument/2006/relationships/hyperlink" Target="https://www.legifrance.gouv.fr/jorf/id/JORFTEXT000051306020" TargetMode="External"/><Relationship Id="rId108" Type="http://schemas.openxmlformats.org/officeDocument/2006/relationships/hyperlink" Target="https://www.legifrance.gouv.fr/jorf/id/JORFTEXT000050831334" TargetMode="External"/><Relationship Id="rId315" Type="http://schemas.openxmlformats.org/officeDocument/2006/relationships/hyperlink" Target="https://www.legifrance.gouv.fr/jorf/id/JORFTEXT000050317463" TargetMode="External"/><Relationship Id="rId54" Type="http://schemas.openxmlformats.org/officeDocument/2006/relationships/hyperlink" Target="https://www.legifrance.gouv.fr/jorf/id/JORFTEXT000051164058" TargetMode="External"/><Relationship Id="rId96" Type="http://schemas.openxmlformats.org/officeDocument/2006/relationships/hyperlink" Target="https://www.legifrance.gouv.fr/jorf/id/JORFTEXT000050946410" TargetMode="External"/><Relationship Id="rId161" Type="http://schemas.openxmlformats.org/officeDocument/2006/relationships/hyperlink" Target="https://www.legifrance.gouv.fr/jorf/id/JORFTEXT000050774801" TargetMode="External"/><Relationship Id="rId217" Type="http://schemas.openxmlformats.org/officeDocument/2006/relationships/hyperlink" Target="https://www.legifrance.gouv.fr/jorf/id/JORFTEXT000050660125" TargetMode="External"/><Relationship Id="rId259" Type="http://schemas.openxmlformats.org/officeDocument/2006/relationships/hyperlink" Target="https://www.legifrance.gouv.fr/jorf/id/JORFTEXT000050335843" TargetMode="External"/><Relationship Id="rId23" Type="http://schemas.openxmlformats.org/officeDocument/2006/relationships/hyperlink" Target="https://www.legifrance.gouv.fr/jorf/id/JORFTEXT000051224221" TargetMode="External"/><Relationship Id="rId119" Type="http://schemas.openxmlformats.org/officeDocument/2006/relationships/hyperlink" Target="https://www.legifrance.gouv.fr/jorf/id/JORFTEXT000050823318" TargetMode="External"/><Relationship Id="rId270" Type="http://schemas.openxmlformats.org/officeDocument/2006/relationships/hyperlink" Target="https://www.legifrance.gouv.fr/jorf/id/JORFTEXT000050321297" TargetMode="External"/><Relationship Id="rId326" Type="http://schemas.openxmlformats.org/officeDocument/2006/relationships/hyperlink" Target="https://www.legifrance.gouv.fr/jorf/id/JORFTEXT000050317567" TargetMode="External"/><Relationship Id="rId65" Type="http://schemas.openxmlformats.org/officeDocument/2006/relationships/hyperlink" Target="https://www.legifrance.gouv.fr/jorf/id/JORFTEXT000051157258" TargetMode="External"/><Relationship Id="rId130" Type="http://schemas.openxmlformats.org/officeDocument/2006/relationships/hyperlink" Target="https://www.legifrance.gouv.fr/jorf/id/JORFTEXT000050823464" TargetMode="External"/><Relationship Id="rId172" Type="http://schemas.openxmlformats.org/officeDocument/2006/relationships/hyperlink" Target="https://www.legifrance.gouv.fr/jorf/id/JORFTEXT000050768317" TargetMode="External"/><Relationship Id="rId228" Type="http://schemas.openxmlformats.org/officeDocument/2006/relationships/hyperlink" Target="https://www.legifrance.gouv.fr/jorf/id/JORFTEXT000050501115" TargetMode="External"/><Relationship Id="rId281" Type="http://schemas.openxmlformats.org/officeDocument/2006/relationships/hyperlink" Target="https://www.legifrance.gouv.fr/jorf/id/JORFTEXT000050317072" TargetMode="External"/><Relationship Id="rId337" Type="http://schemas.openxmlformats.org/officeDocument/2006/relationships/hyperlink" Target="https://www.legifrance.gouv.fr/jorf/id/JORFTEXT000050317671" TargetMode="External"/><Relationship Id="rId34" Type="http://schemas.openxmlformats.org/officeDocument/2006/relationships/hyperlink" Target="https://www.legifrance.gouv.fr/jorf/id/JORFTEXT000051207420" TargetMode="External"/><Relationship Id="rId76" Type="http://schemas.openxmlformats.org/officeDocument/2006/relationships/hyperlink" Target="https://www.legifrance.gouv.fr/jorf/id/JORFTEXT000051145148" TargetMode="External"/><Relationship Id="rId141" Type="http://schemas.openxmlformats.org/officeDocument/2006/relationships/hyperlink" Target="https://www.legifrance.gouv.fr/jorf/id/JORFTEXT000050823579" TargetMode="External"/><Relationship Id="rId7" Type="http://schemas.openxmlformats.org/officeDocument/2006/relationships/endnotes" Target="endnotes.xml"/><Relationship Id="rId183" Type="http://schemas.openxmlformats.org/officeDocument/2006/relationships/hyperlink" Target="https://www.legifrance.gouv.fr/jorf/id/JORFTEXT000050768425" TargetMode="External"/><Relationship Id="rId239" Type="http://schemas.openxmlformats.org/officeDocument/2006/relationships/hyperlink" Target="https://www.legifrance.gouv.fr/jorf/id/JORFTEXT000050490888" TargetMode="External"/><Relationship Id="rId250" Type="http://schemas.openxmlformats.org/officeDocument/2006/relationships/hyperlink" Target="https://www.legifrance.gouv.fr/jorf/id/JORFTEXT000050374434" TargetMode="External"/><Relationship Id="rId292" Type="http://schemas.openxmlformats.org/officeDocument/2006/relationships/hyperlink" Target="https://www.legifrance.gouv.fr/jorf/id/JORFTEXT000050317171" TargetMode="External"/><Relationship Id="rId306" Type="http://schemas.openxmlformats.org/officeDocument/2006/relationships/hyperlink" Target="https://www.legifrance.gouv.fr/jorf/id/JORFTEXT000050317347" TargetMode="External"/><Relationship Id="rId45" Type="http://schemas.openxmlformats.org/officeDocument/2006/relationships/hyperlink" Target="https://www.legifrance.gouv.fr/jorf/id/JORFTEXT000051163955" TargetMode="External"/><Relationship Id="rId87" Type="http://schemas.openxmlformats.org/officeDocument/2006/relationships/hyperlink" Target="https://www.legifrance.gouv.fr/jorf/id/JORFTEXT000051031998" TargetMode="External"/><Relationship Id="rId110" Type="http://schemas.openxmlformats.org/officeDocument/2006/relationships/hyperlink" Target="https://www.legifrance.gouv.fr/jorf/id/JORFTEXT000050831365" TargetMode="External"/><Relationship Id="rId348" Type="http://schemas.openxmlformats.org/officeDocument/2006/relationships/fontTable" Target="fontTable.xml"/><Relationship Id="rId152" Type="http://schemas.openxmlformats.org/officeDocument/2006/relationships/hyperlink" Target="https://www.legifrance.gouv.fr/jorf/id/JORFTEXT000050785605" TargetMode="External"/><Relationship Id="rId194" Type="http://schemas.openxmlformats.org/officeDocument/2006/relationships/hyperlink" Target="https://www.legifrance.gouv.fr/jorf/id/JORFTEXT000050686354" TargetMode="External"/><Relationship Id="rId208" Type="http://schemas.openxmlformats.org/officeDocument/2006/relationships/hyperlink" Target="https://www.legifrance.gouv.fr/jorf/id/JORFTEXT000050663595" TargetMode="External"/><Relationship Id="rId261" Type="http://schemas.openxmlformats.org/officeDocument/2006/relationships/hyperlink" Target="https://www.legifrance.gouv.fr/jorf/id/JORFTEXT000050335866" TargetMode="External"/><Relationship Id="rId14" Type="http://schemas.openxmlformats.org/officeDocument/2006/relationships/hyperlink" Target="https://www.legifrance.gouv.fr/jorf/id/JORFTEXT000051286715" TargetMode="External"/><Relationship Id="rId56" Type="http://schemas.openxmlformats.org/officeDocument/2006/relationships/hyperlink" Target="https://www.legifrance.gouv.fr/jorf/id/JORFTEXT000051164111" TargetMode="External"/><Relationship Id="rId317" Type="http://schemas.openxmlformats.org/officeDocument/2006/relationships/hyperlink" Target="https://www.legifrance.gouv.fr/jorf/id/JORFTEXT000050317481" TargetMode="External"/><Relationship Id="rId8" Type="http://schemas.openxmlformats.org/officeDocument/2006/relationships/hyperlink" Target="https://www.legifrance.gouv.fr/jorf/id/JORFTEXT000051313006" TargetMode="External"/><Relationship Id="rId98" Type="http://schemas.openxmlformats.org/officeDocument/2006/relationships/hyperlink" Target="https://www.legifrance.gouv.fr/jorf/id/JORFTEXT000050946172" TargetMode="External"/><Relationship Id="rId121" Type="http://schemas.openxmlformats.org/officeDocument/2006/relationships/hyperlink" Target="https://www.legifrance.gouv.fr/jorf/id/JORFTEXT000050823348" TargetMode="External"/><Relationship Id="rId142" Type="http://schemas.openxmlformats.org/officeDocument/2006/relationships/hyperlink" Target="https://www.legifrance.gouv.fr/jorf/id/JORFTEXT000050823591" TargetMode="External"/><Relationship Id="rId163" Type="http://schemas.openxmlformats.org/officeDocument/2006/relationships/hyperlink" Target="https://www.legifrance.gouv.fr/jorf/id/JORFTEXT000050771660" TargetMode="External"/><Relationship Id="rId184" Type="http://schemas.openxmlformats.org/officeDocument/2006/relationships/hyperlink" Target="https://www.legifrance.gouv.fr/jorf/id/JORFTEXT000050768435" TargetMode="External"/><Relationship Id="rId219" Type="http://schemas.openxmlformats.org/officeDocument/2006/relationships/hyperlink" Target="https://www.legifrance.gouv.fr/jorf/id/JORFTEXT000050654656" TargetMode="External"/><Relationship Id="rId230" Type="http://schemas.openxmlformats.org/officeDocument/2006/relationships/hyperlink" Target="https://www.legifrance.gouv.fr/jorf/id/JORFTEXT000050501133" TargetMode="External"/><Relationship Id="rId251" Type="http://schemas.openxmlformats.org/officeDocument/2006/relationships/hyperlink" Target="https://www.legifrance.gouv.fr/jorf/id/JORFTEXT000050363651" TargetMode="External"/><Relationship Id="rId25" Type="http://schemas.openxmlformats.org/officeDocument/2006/relationships/hyperlink" Target="https://www.legifrance.gouv.fr/jorf/id/JORFTEXT000051224239" TargetMode="External"/><Relationship Id="rId46" Type="http://schemas.openxmlformats.org/officeDocument/2006/relationships/hyperlink" Target="https://www.legifrance.gouv.fr/jorf/id/JORFTEXT000051163968" TargetMode="External"/><Relationship Id="rId67" Type="http://schemas.openxmlformats.org/officeDocument/2006/relationships/hyperlink" Target="https://www.legifrance.gouv.fr/jorf/id/JORFTEXT000051154649" TargetMode="External"/><Relationship Id="rId272" Type="http://schemas.openxmlformats.org/officeDocument/2006/relationships/hyperlink" Target="https://www.legifrance.gouv.fr/jorf/id/JORFTEXT000050316951" TargetMode="External"/><Relationship Id="rId293" Type="http://schemas.openxmlformats.org/officeDocument/2006/relationships/hyperlink" Target="https://www.legifrance.gouv.fr/jorf/id/JORFTEXT000050317180" TargetMode="External"/><Relationship Id="rId307" Type="http://schemas.openxmlformats.org/officeDocument/2006/relationships/hyperlink" Target="https://www.legifrance.gouv.fr/jorf/id/JORFTEXT000050317357" TargetMode="External"/><Relationship Id="rId328" Type="http://schemas.openxmlformats.org/officeDocument/2006/relationships/hyperlink" Target="https://www.legifrance.gouv.fr/jorf/id/JORFTEXT000050317586" TargetMode="External"/><Relationship Id="rId349" Type="http://schemas.openxmlformats.org/officeDocument/2006/relationships/theme" Target="theme/theme1.xml"/><Relationship Id="rId88" Type="http://schemas.openxmlformats.org/officeDocument/2006/relationships/hyperlink" Target="https://www.legifrance.gouv.fr/jorf/id/JORFTEXT000051032011" TargetMode="External"/><Relationship Id="rId111" Type="http://schemas.openxmlformats.org/officeDocument/2006/relationships/hyperlink" Target="https://www.legifrance.gouv.fr/jorf/id/JORFTEXT000050831378" TargetMode="External"/><Relationship Id="rId132" Type="http://schemas.openxmlformats.org/officeDocument/2006/relationships/hyperlink" Target="https://www.legifrance.gouv.fr/jorf/id/JORFTEXT000050823482" TargetMode="External"/><Relationship Id="rId153" Type="http://schemas.openxmlformats.org/officeDocument/2006/relationships/hyperlink" Target="https://www.legifrance.gouv.fr/jorf/id/JORFTEXT000050785619" TargetMode="External"/><Relationship Id="rId174" Type="http://schemas.openxmlformats.org/officeDocument/2006/relationships/hyperlink" Target="https://www.legifrance.gouv.fr/jorf/id/JORFTEXT000050768336" TargetMode="External"/><Relationship Id="rId195" Type="http://schemas.openxmlformats.org/officeDocument/2006/relationships/hyperlink" Target="https://www.legifrance.gouv.fr/jorf/id/JORFTEXT000050686365" TargetMode="External"/><Relationship Id="rId209" Type="http://schemas.openxmlformats.org/officeDocument/2006/relationships/hyperlink" Target="https://www.legifrance.gouv.fr/jorf/id/JORFTEXT000050663609" TargetMode="External"/><Relationship Id="rId220" Type="http://schemas.openxmlformats.org/officeDocument/2006/relationships/hyperlink" Target="https://www.legifrance.gouv.fr/jorf/id/JORFTEXT000050654669" TargetMode="External"/><Relationship Id="rId241" Type="http://schemas.openxmlformats.org/officeDocument/2006/relationships/hyperlink" Target="https://www.legifrance.gouv.fr/jorf/id/JORFTEXT000050490912" TargetMode="External"/><Relationship Id="rId15" Type="http://schemas.openxmlformats.org/officeDocument/2006/relationships/hyperlink" Target="https://www.legifrance.gouv.fr/jorf/id/JORFTEXT000051286728" TargetMode="External"/><Relationship Id="rId36" Type="http://schemas.openxmlformats.org/officeDocument/2006/relationships/hyperlink" Target="https://www.legifrance.gouv.fr/jorf/id/JORFTEXT000051207441" TargetMode="External"/><Relationship Id="rId57" Type="http://schemas.openxmlformats.org/officeDocument/2006/relationships/hyperlink" Target="https://www.legifrance.gouv.fr/jorf/id/JORFTEXT000051164121" TargetMode="External"/><Relationship Id="rId262" Type="http://schemas.openxmlformats.org/officeDocument/2006/relationships/hyperlink" Target="https://www.legifrance.gouv.fr/jorf/id/JORFTEXT000050335876" TargetMode="External"/><Relationship Id="rId283" Type="http://schemas.openxmlformats.org/officeDocument/2006/relationships/hyperlink" Target="https://www.legifrance.gouv.fr/jorf/id/JORFTEXT000050317090" TargetMode="External"/><Relationship Id="rId318" Type="http://schemas.openxmlformats.org/officeDocument/2006/relationships/hyperlink" Target="https://www.legifrance.gouv.fr/jorf/id/JORFTEXT000050317495" TargetMode="External"/><Relationship Id="rId339" Type="http://schemas.openxmlformats.org/officeDocument/2006/relationships/hyperlink" Target="https://www.legifrance.gouv.fr/jorf/id/JORFTEXT000050317690" TargetMode="External"/><Relationship Id="rId78" Type="http://schemas.openxmlformats.org/officeDocument/2006/relationships/hyperlink" Target="https://www.legifrance.gouv.fr/jorf/id/JORFTEXT000051142685" TargetMode="External"/><Relationship Id="rId99" Type="http://schemas.openxmlformats.org/officeDocument/2006/relationships/hyperlink" Target="https://www.legifrance.gouv.fr/jorf/id/JORFTEXT000050853560" TargetMode="External"/><Relationship Id="rId101" Type="http://schemas.openxmlformats.org/officeDocument/2006/relationships/hyperlink" Target="https://www.legifrance.gouv.fr/jorf/id/JORFTEXT000050831260" TargetMode="External"/><Relationship Id="rId122" Type="http://schemas.openxmlformats.org/officeDocument/2006/relationships/hyperlink" Target="https://www.legifrance.gouv.fr/jorf/id/JORFTEXT000050823357" TargetMode="External"/><Relationship Id="rId143" Type="http://schemas.openxmlformats.org/officeDocument/2006/relationships/hyperlink" Target="https://www.legifrance.gouv.fr/jorf/id/JORFTEXT000050823603" TargetMode="External"/><Relationship Id="rId164" Type="http://schemas.openxmlformats.org/officeDocument/2006/relationships/hyperlink" Target="https://www.legifrance.gouv.fr/jorf/id/JORFTEXT000050771673" TargetMode="External"/><Relationship Id="rId185" Type="http://schemas.openxmlformats.org/officeDocument/2006/relationships/hyperlink" Target="https://www.legifrance.gouv.fr/jorf/id/JORFTEXT000050762730" TargetMode="External"/><Relationship Id="rId9" Type="http://schemas.openxmlformats.org/officeDocument/2006/relationships/hyperlink" Target="https://www.legifrance.gouv.fr/jorf/id/JORFTEXT000051313019" TargetMode="External"/><Relationship Id="rId210" Type="http://schemas.openxmlformats.org/officeDocument/2006/relationships/hyperlink" Target="https://www.legifrance.gouv.fr/jorf/id/JORFTEXT000050663622" TargetMode="External"/><Relationship Id="rId26" Type="http://schemas.openxmlformats.org/officeDocument/2006/relationships/hyperlink" Target="https://www.legifrance.gouv.fr/jorf/id/JORFTEXT000051224248" TargetMode="External"/><Relationship Id="rId231" Type="http://schemas.openxmlformats.org/officeDocument/2006/relationships/hyperlink" Target="https://www.legifrance.gouv.fr/jorf/id/JORFTEXT000050501142" TargetMode="External"/><Relationship Id="rId252" Type="http://schemas.openxmlformats.org/officeDocument/2006/relationships/hyperlink" Target="https://www.legifrance.gouv.fr/jorf/id/JORFTEXT000050350848" TargetMode="External"/><Relationship Id="rId273" Type="http://schemas.openxmlformats.org/officeDocument/2006/relationships/hyperlink" Target="https://www.legifrance.gouv.fr/jorf/id/JORFTEXT000050316963" TargetMode="External"/><Relationship Id="rId294" Type="http://schemas.openxmlformats.org/officeDocument/2006/relationships/hyperlink" Target="https://www.legifrance.gouv.fr/jorf/id/JORFTEXT000050317189" TargetMode="External"/><Relationship Id="rId308" Type="http://schemas.openxmlformats.org/officeDocument/2006/relationships/hyperlink" Target="https://www.legifrance.gouv.fr/jorf/id/JORFTEXT000050317398" TargetMode="External"/><Relationship Id="rId329" Type="http://schemas.openxmlformats.org/officeDocument/2006/relationships/hyperlink" Target="https://www.legifrance.gouv.fr/jorf/id/JORFTEXT000050317596" TargetMode="External"/><Relationship Id="rId47" Type="http://schemas.openxmlformats.org/officeDocument/2006/relationships/hyperlink" Target="https://www.legifrance.gouv.fr/jorf/id/JORFTEXT000051163978" TargetMode="External"/><Relationship Id="rId68" Type="http://schemas.openxmlformats.org/officeDocument/2006/relationships/hyperlink" Target="https://www.legifrance.gouv.fr/jorf/id/JORFTEXT000051154659" TargetMode="External"/><Relationship Id="rId89" Type="http://schemas.openxmlformats.org/officeDocument/2006/relationships/hyperlink" Target="https://www.legifrance.gouv.fr/jorf/id/JORFTEXT000051032021" TargetMode="External"/><Relationship Id="rId112" Type="http://schemas.openxmlformats.org/officeDocument/2006/relationships/hyperlink" Target="https://www.legifrance.gouv.fr/jorf/id/JORFTEXT000050831388" TargetMode="External"/><Relationship Id="rId133" Type="http://schemas.openxmlformats.org/officeDocument/2006/relationships/hyperlink" Target="https://www.legifrance.gouv.fr/jorf/id/JORFTEXT000050823491" TargetMode="External"/><Relationship Id="rId154" Type="http://schemas.openxmlformats.org/officeDocument/2006/relationships/hyperlink" Target="https://www.legifrance.gouv.fr/jorf/id/JORFTEXT000050785629" TargetMode="External"/><Relationship Id="rId175" Type="http://schemas.openxmlformats.org/officeDocument/2006/relationships/hyperlink" Target="https://www.legifrance.gouv.fr/jorf/id/JORFTEXT000050768346" TargetMode="External"/><Relationship Id="rId340" Type="http://schemas.openxmlformats.org/officeDocument/2006/relationships/hyperlink" Target="https://www.legifrance.gouv.fr/jorf/id/JORFTEXT000050317699" TargetMode="External"/><Relationship Id="rId196" Type="http://schemas.openxmlformats.org/officeDocument/2006/relationships/hyperlink" Target="https://www.legifrance.gouv.fr/jorf/id/JORFTEXT000050686377" TargetMode="External"/><Relationship Id="rId200" Type="http://schemas.openxmlformats.org/officeDocument/2006/relationships/hyperlink" Target="https://www.legifrance.gouv.fr/jorf/id/JORFTEXT000050663493" TargetMode="External"/><Relationship Id="rId16" Type="http://schemas.openxmlformats.org/officeDocument/2006/relationships/hyperlink" Target="https://www.legifrance.gouv.fr/jorf/id/JORFTEXT000051286762" TargetMode="External"/><Relationship Id="rId221" Type="http://schemas.openxmlformats.org/officeDocument/2006/relationships/hyperlink" Target="https://www.legifrance.gouv.fr/jorf/id/JORFTEXT000050654678" TargetMode="External"/><Relationship Id="rId242" Type="http://schemas.openxmlformats.org/officeDocument/2006/relationships/hyperlink" Target="https://www.legifrance.gouv.fr/jorf/id/JORFTEXT000050491358" TargetMode="External"/><Relationship Id="rId263" Type="http://schemas.openxmlformats.org/officeDocument/2006/relationships/hyperlink" Target="https://www.legifrance.gouv.fr/jorf/id/JORFTEXT000050335886" TargetMode="External"/><Relationship Id="rId284" Type="http://schemas.openxmlformats.org/officeDocument/2006/relationships/hyperlink" Target="https://www.legifrance.gouv.fr/jorf/id/JORFTEXT000050317099" TargetMode="External"/><Relationship Id="rId319" Type="http://schemas.openxmlformats.org/officeDocument/2006/relationships/hyperlink" Target="https://www.legifrance.gouv.fr/jorf/id/JORFTEXT000050317504" TargetMode="External"/><Relationship Id="rId37" Type="http://schemas.openxmlformats.org/officeDocument/2006/relationships/hyperlink" Target="https://www.legifrance.gouv.fr/jorf/id/JORFTEXT000051207455" TargetMode="External"/><Relationship Id="rId58" Type="http://schemas.openxmlformats.org/officeDocument/2006/relationships/hyperlink" Target="https://www.legifrance.gouv.fr/jorf/id/JORFTEXT000051164133" TargetMode="External"/><Relationship Id="rId79" Type="http://schemas.openxmlformats.org/officeDocument/2006/relationships/hyperlink" Target="https://www.legifrance.gouv.fr/jorf/id/JORFTEXT000051142695" TargetMode="External"/><Relationship Id="rId102" Type="http://schemas.openxmlformats.org/officeDocument/2006/relationships/hyperlink" Target="https://www.legifrance.gouv.fr/jorf/id/JORFTEXT000050831269" TargetMode="External"/><Relationship Id="rId123" Type="http://schemas.openxmlformats.org/officeDocument/2006/relationships/hyperlink" Target="https://www.legifrance.gouv.fr/jorf/id/JORFTEXT000050823371" TargetMode="External"/><Relationship Id="rId144" Type="http://schemas.openxmlformats.org/officeDocument/2006/relationships/hyperlink" Target="https://www.legifrance.gouv.fr/jorf/id/JORFTEXT000050823614" TargetMode="External"/><Relationship Id="rId330" Type="http://schemas.openxmlformats.org/officeDocument/2006/relationships/hyperlink" Target="https://www.legifrance.gouv.fr/jorf/id/JORFTEXT000050317605" TargetMode="External"/><Relationship Id="rId90" Type="http://schemas.openxmlformats.org/officeDocument/2006/relationships/hyperlink" Target="https://www.legifrance.gouv.fr/jorf/id/JORFTEXT000050999413" TargetMode="External"/><Relationship Id="rId165" Type="http://schemas.openxmlformats.org/officeDocument/2006/relationships/hyperlink" Target="https://www.legifrance.gouv.fr/jorf/id/JORFTEXT000050771684" TargetMode="External"/><Relationship Id="rId186" Type="http://schemas.openxmlformats.org/officeDocument/2006/relationships/hyperlink" Target="https://www.legifrance.gouv.fr/jorf/id/JORFTEXT000050756662" TargetMode="External"/><Relationship Id="rId211" Type="http://schemas.openxmlformats.org/officeDocument/2006/relationships/hyperlink" Target="https://www.legifrance.gouv.fr/jorf/id/JORFTEXT000050663635" TargetMode="External"/><Relationship Id="rId232" Type="http://schemas.openxmlformats.org/officeDocument/2006/relationships/hyperlink" Target="https://www.legifrance.gouv.fr/jorf/id/JORFTEXT000050501151" TargetMode="External"/><Relationship Id="rId253" Type="http://schemas.openxmlformats.org/officeDocument/2006/relationships/hyperlink" Target="https://www.legifrance.gouv.fr/jorf/id/JORFTEXT000050350862" TargetMode="External"/><Relationship Id="rId274" Type="http://schemas.openxmlformats.org/officeDocument/2006/relationships/hyperlink" Target="https://www.legifrance.gouv.fr/jorf/id/JORFTEXT000050316983" TargetMode="External"/><Relationship Id="rId295" Type="http://schemas.openxmlformats.org/officeDocument/2006/relationships/hyperlink" Target="https://www.legifrance.gouv.fr/jorf/id/JORFTEXT000050317198" TargetMode="External"/><Relationship Id="rId309" Type="http://schemas.openxmlformats.org/officeDocument/2006/relationships/hyperlink" Target="https://www.legifrance.gouv.fr/jorf/id/JORFTEXT000050317407" TargetMode="External"/><Relationship Id="rId27" Type="http://schemas.openxmlformats.org/officeDocument/2006/relationships/hyperlink" Target="https://www.legifrance.gouv.fr/jorf/id/JORFTEXT000051224257" TargetMode="External"/><Relationship Id="rId48" Type="http://schemas.openxmlformats.org/officeDocument/2006/relationships/hyperlink" Target="https://www.legifrance.gouv.fr/jorf/id/JORFTEXT000051163991" TargetMode="External"/><Relationship Id="rId69" Type="http://schemas.openxmlformats.org/officeDocument/2006/relationships/hyperlink" Target="https://www.legifrance.gouv.fr/jorf/id/JORFTEXT000051154670" TargetMode="External"/><Relationship Id="rId113" Type="http://schemas.openxmlformats.org/officeDocument/2006/relationships/hyperlink" Target="https://www.legifrance.gouv.fr/jorf/id/JORFTEXT000050831401" TargetMode="External"/><Relationship Id="rId134" Type="http://schemas.openxmlformats.org/officeDocument/2006/relationships/hyperlink" Target="https://www.legifrance.gouv.fr/jorf/id/JORFTEXT000050823500" TargetMode="External"/><Relationship Id="rId320" Type="http://schemas.openxmlformats.org/officeDocument/2006/relationships/hyperlink" Target="https://www.legifrance.gouv.fr/jorf/id/JORFTEXT000050317513" TargetMode="External"/><Relationship Id="rId80" Type="http://schemas.openxmlformats.org/officeDocument/2006/relationships/hyperlink" Target="https://www.legifrance.gouv.fr/jorf/id/JORFTEXT000051142708" TargetMode="External"/><Relationship Id="rId155" Type="http://schemas.openxmlformats.org/officeDocument/2006/relationships/hyperlink" Target="https://www.legifrance.gouv.fr/jorf/id/JORFTEXT000050785639" TargetMode="External"/><Relationship Id="rId176" Type="http://schemas.openxmlformats.org/officeDocument/2006/relationships/hyperlink" Target="https://www.legifrance.gouv.fr/jorf/id/JORFTEXT000050768355" TargetMode="External"/><Relationship Id="rId197" Type="http://schemas.openxmlformats.org/officeDocument/2006/relationships/hyperlink" Target="https://www.legifrance.gouv.fr/jorf/id/JORFTEXT000050686389" TargetMode="External"/><Relationship Id="rId341" Type="http://schemas.openxmlformats.org/officeDocument/2006/relationships/hyperlink" Target="https://www.legifrance.gouv.fr/jorf/id/JORFTEXT000050317712" TargetMode="External"/><Relationship Id="rId201" Type="http://schemas.openxmlformats.org/officeDocument/2006/relationships/hyperlink" Target="https://www.legifrance.gouv.fr/jorf/id/JORFTEXT000050663504" TargetMode="External"/><Relationship Id="rId222" Type="http://schemas.openxmlformats.org/officeDocument/2006/relationships/hyperlink" Target="https://www.legifrance.gouv.fr/jorf/id/JORFTEXT000050654691" TargetMode="External"/><Relationship Id="rId243" Type="http://schemas.openxmlformats.org/officeDocument/2006/relationships/hyperlink" Target="https://www.legifrance.gouv.fr/jorf/id/JORFTEXT000050478461" TargetMode="External"/><Relationship Id="rId264" Type="http://schemas.openxmlformats.org/officeDocument/2006/relationships/hyperlink" Target="https://www.legifrance.gouv.fr/jorf/id/JORFTEXT000050335899" TargetMode="External"/><Relationship Id="rId285" Type="http://schemas.openxmlformats.org/officeDocument/2006/relationships/hyperlink" Target="https://www.legifrance.gouv.fr/jorf/id/JORFTEXT000050317108" TargetMode="External"/><Relationship Id="rId17" Type="http://schemas.openxmlformats.org/officeDocument/2006/relationships/hyperlink" Target="https://www.legifrance.gouv.fr/jorf/id/JORFTEXT000051236093" TargetMode="External"/><Relationship Id="rId38" Type="http://schemas.openxmlformats.org/officeDocument/2006/relationships/hyperlink" Target="https://www.legifrance.gouv.fr/jorf/id/JORFTEXT000051207467" TargetMode="External"/><Relationship Id="rId59" Type="http://schemas.openxmlformats.org/officeDocument/2006/relationships/hyperlink" Target="https://www.legifrance.gouv.fr/jorf/id/JORFTEXT000051164143" TargetMode="External"/><Relationship Id="rId103" Type="http://schemas.openxmlformats.org/officeDocument/2006/relationships/hyperlink" Target="https://www.legifrance.gouv.fr/jorf/id/JORFTEXT000050831278" TargetMode="External"/><Relationship Id="rId124" Type="http://schemas.openxmlformats.org/officeDocument/2006/relationships/hyperlink" Target="https://www.legifrance.gouv.fr/jorf/id/JORFTEXT000050823380" TargetMode="External"/><Relationship Id="rId310" Type="http://schemas.openxmlformats.org/officeDocument/2006/relationships/hyperlink" Target="https://www.legifrance.gouv.fr/jorf/id/JORFTEXT000050317418" TargetMode="External"/><Relationship Id="rId70" Type="http://schemas.openxmlformats.org/officeDocument/2006/relationships/hyperlink" Target="https://www.legifrance.gouv.fr/jorf/id/JORFTEXT000051154680" TargetMode="External"/><Relationship Id="rId91" Type="http://schemas.openxmlformats.org/officeDocument/2006/relationships/hyperlink" Target="https://www.legifrance.gouv.fr/jorf/id/JORFTEXT000050946354" TargetMode="External"/><Relationship Id="rId145" Type="http://schemas.openxmlformats.org/officeDocument/2006/relationships/hyperlink" Target="https://www.legifrance.gouv.fr/jorf/id/JORFTEXT000050823636" TargetMode="External"/><Relationship Id="rId166" Type="http://schemas.openxmlformats.org/officeDocument/2006/relationships/hyperlink" Target="https://www.legifrance.gouv.fr/jorf/id/JORFTEXT000050771697" TargetMode="External"/><Relationship Id="rId187" Type="http://schemas.openxmlformats.org/officeDocument/2006/relationships/hyperlink" Target="https://www.legifrance.gouv.fr/jorf/id/JORFTEXT000050755421" TargetMode="External"/><Relationship Id="rId331" Type="http://schemas.openxmlformats.org/officeDocument/2006/relationships/hyperlink" Target="https://www.legifrance.gouv.fr/jorf/id/JORFTEXT000050317614"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63644" TargetMode="External"/><Relationship Id="rId233" Type="http://schemas.openxmlformats.org/officeDocument/2006/relationships/hyperlink" Target="https://www.legifrance.gouv.fr/jorf/id/JORFTEXT000050501160" TargetMode="External"/><Relationship Id="rId254" Type="http://schemas.openxmlformats.org/officeDocument/2006/relationships/hyperlink" Target="https://www.legifrance.gouv.fr/jorf/id/JORFTEXT000050350872" TargetMode="External"/><Relationship Id="rId28" Type="http://schemas.openxmlformats.org/officeDocument/2006/relationships/hyperlink" Target="https://www.legifrance.gouv.fr/jorf/id/JORFTEXT000051224266" TargetMode="External"/><Relationship Id="rId49" Type="http://schemas.openxmlformats.org/officeDocument/2006/relationships/hyperlink" Target="https://www.legifrance.gouv.fr/jorf/id/JORFTEXT000051164004" TargetMode="External"/><Relationship Id="rId114" Type="http://schemas.openxmlformats.org/officeDocument/2006/relationships/hyperlink" Target="https://www.legifrance.gouv.fr/jorf/id/JORFTEXT000050831423" TargetMode="External"/><Relationship Id="rId275" Type="http://schemas.openxmlformats.org/officeDocument/2006/relationships/hyperlink" Target="https://www.legifrance.gouv.fr/jorf/id/JORFTEXT000050316994" TargetMode="External"/><Relationship Id="rId296" Type="http://schemas.openxmlformats.org/officeDocument/2006/relationships/hyperlink" Target="https://www.legifrance.gouv.fr/jorf/id/JORFTEXT000050317209" TargetMode="External"/><Relationship Id="rId300" Type="http://schemas.openxmlformats.org/officeDocument/2006/relationships/hyperlink" Target="https://www.legifrance.gouv.fr/jorf/id/JORFTEXT000050317262" TargetMode="External"/><Relationship Id="rId60" Type="http://schemas.openxmlformats.org/officeDocument/2006/relationships/hyperlink" Target="https://www.legifrance.gouv.fr/jorf/id/JORFTEXT000051164153" TargetMode="External"/><Relationship Id="rId81" Type="http://schemas.openxmlformats.org/officeDocument/2006/relationships/hyperlink" Target="https://www.legifrance.gouv.fr/jorf/id/JORFTEXT000051106822" TargetMode="External"/><Relationship Id="rId135" Type="http://schemas.openxmlformats.org/officeDocument/2006/relationships/hyperlink" Target="https://www.legifrance.gouv.fr/jorf/id/JORFTEXT000050823509" TargetMode="External"/><Relationship Id="rId156" Type="http://schemas.openxmlformats.org/officeDocument/2006/relationships/hyperlink" Target="https://www.legifrance.gouv.fr/jorf/id/JORFTEXT000050785648" TargetMode="External"/><Relationship Id="rId177" Type="http://schemas.openxmlformats.org/officeDocument/2006/relationships/hyperlink" Target="https://www.legifrance.gouv.fr/jorf/id/JORFTEXT000050768364" TargetMode="External"/><Relationship Id="rId198" Type="http://schemas.openxmlformats.org/officeDocument/2006/relationships/hyperlink" Target="https://www.legifrance.gouv.fr/jorf/id/JORFTEXT000050686398" TargetMode="External"/><Relationship Id="rId321" Type="http://schemas.openxmlformats.org/officeDocument/2006/relationships/hyperlink" Target="https://www.legifrance.gouv.fr/jorf/id/JORFTEXT000050317522" TargetMode="External"/><Relationship Id="rId342" Type="http://schemas.openxmlformats.org/officeDocument/2006/relationships/hyperlink" Target="https://www.legifrance.gouv.fr/jorf/id/JORFTEXT000050317724" TargetMode="External"/><Relationship Id="rId202" Type="http://schemas.openxmlformats.org/officeDocument/2006/relationships/hyperlink" Target="https://www.legifrance.gouv.fr/jorf/id/JORFTEXT000050663522" TargetMode="External"/><Relationship Id="rId223" Type="http://schemas.openxmlformats.org/officeDocument/2006/relationships/hyperlink" Target="https://www.legifrance.gouv.fr/jorf/id/JORFTEXT000050654702" TargetMode="External"/><Relationship Id="rId244" Type="http://schemas.openxmlformats.org/officeDocument/2006/relationships/hyperlink" Target="https://www.legifrance.gouv.fr/jorf/id/JORFTEXT000050456805" TargetMode="External"/><Relationship Id="rId18" Type="http://schemas.openxmlformats.org/officeDocument/2006/relationships/hyperlink" Target="https://www.legifrance.gouv.fr/jorf/id/JORFTEXT000051224174" TargetMode="External"/><Relationship Id="rId39" Type="http://schemas.openxmlformats.org/officeDocument/2006/relationships/hyperlink" Target="https://www.legifrance.gouv.fr/jorf/id/JORFTEXT000051170530" TargetMode="External"/><Relationship Id="rId265" Type="http://schemas.openxmlformats.org/officeDocument/2006/relationships/hyperlink" Target="https://www.legifrance.gouv.fr/jorf/id/JORFTEXT000050335909" TargetMode="External"/><Relationship Id="rId286" Type="http://schemas.openxmlformats.org/officeDocument/2006/relationships/hyperlink" Target="https://www.legifrance.gouv.fr/jorf/id/JORFTEXT000050317117" TargetMode="External"/><Relationship Id="rId50" Type="http://schemas.openxmlformats.org/officeDocument/2006/relationships/hyperlink" Target="https://www.legifrance.gouv.fr/jorf/id/JORFTEXT000051164017" TargetMode="External"/><Relationship Id="rId104" Type="http://schemas.openxmlformats.org/officeDocument/2006/relationships/hyperlink" Target="https://www.legifrance.gouv.fr/jorf/id/JORFTEXT000050831288" TargetMode="External"/><Relationship Id="rId125" Type="http://schemas.openxmlformats.org/officeDocument/2006/relationships/hyperlink" Target="https://www.legifrance.gouv.fr/jorf/id/JORFTEXT000050823417" TargetMode="External"/><Relationship Id="rId146" Type="http://schemas.openxmlformats.org/officeDocument/2006/relationships/hyperlink" Target="https://www.legifrance.gouv.fr/jorf/id/JORFTEXT000050805573" TargetMode="External"/><Relationship Id="rId167" Type="http://schemas.openxmlformats.org/officeDocument/2006/relationships/hyperlink" Target="https://www.legifrance.gouv.fr/jorf/id/JORFTEXT000050768260" TargetMode="External"/><Relationship Id="rId188" Type="http://schemas.openxmlformats.org/officeDocument/2006/relationships/hyperlink" Target="https://www.legifrance.gouv.fr/jorf/id/JORFTEXT000050686280" TargetMode="External"/><Relationship Id="rId311" Type="http://schemas.openxmlformats.org/officeDocument/2006/relationships/hyperlink" Target="https://www.legifrance.gouv.fr/jorf/id/JORFTEXT000050317427" TargetMode="External"/><Relationship Id="rId332" Type="http://schemas.openxmlformats.org/officeDocument/2006/relationships/hyperlink" Target="https://www.legifrance.gouv.fr/jorf/id/JORFTEXT000050317623" TargetMode="External"/><Relationship Id="rId71" Type="http://schemas.openxmlformats.org/officeDocument/2006/relationships/hyperlink" Target="https://www.legifrance.gouv.fr/jorf/id/JORFTEXT000051152037" TargetMode="External"/><Relationship Id="rId92" Type="http://schemas.openxmlformats.org/officeDocument/2006/relationships/hyperlink" Target="https://www.legifrance.gouv.fr/jorf/id/JORFTEXT000050946365" TargetMode="External"/><Relationship Id="rId213" Type="http://schemas.openxmlformats.org/officeDocument/2006/relationships/hyperlink" Target="https://www.legifrance.gouv.fr/jorf/id/JORFTEXT000050663653" TargetMode="External"/><Relationship Id="rId234" Type="http://schemas.openxmlformats.org/officeDocument/2006/relationships/hyperlink" Target="https://www.legifrance.gouv.fr/jorf/id/JORFTEXT000050501169" TargetMode="External"/><Relationship Id="rId2" Type="http://schemas.openxmlformats.org/officeDocument/2006/relationships/numbering" Target="numbering.xml"/><Relationship Id="rId29" Type="http://schemas.openxmlformats.org/officeDocument/2006/relationships/hyperlink" Target="https://www.legifrance.gouv.fr/jorf/id/JORFTEXT000051207358" TargetMode="External"/><Relationship Id="rId255" Type="http://schemas.openxmlformats.org/officeDocument/2006/relationships/hyperlink" Target="https://www.legifrance.gouv.fr/jorf/id/JORFTEXT000050350882" TargetMode="External"/><Relationship Id="rId276" Type="http://schemas.openxmlformats.org/officeDocument/2006/relationships/hyperlink" Target="https://www.legifrance.gouv.fr/jorf/id/JORFTEXT000050317012" TargetMode="External"/><Relationship Id="rId297" Type="http://schemas.openxmlformats.org/officeDocument/2006/relationships/hyperlink" Target="https://www.legifrance.gouv.fr/jorf/id/JORFTEXT000050317222" TargetMode="External"/><Relationship Id="rId40" Type="http://schemas.openxmlformats.org/officeDocument/2006/relationships/hyperlink" Target="https://www.legifrance.gouv.fr/jorf/id/JORFTEXT000051170540" TargetMode="External"/><Relationship Id="rId115" Type="http://schemas.openxmlformats.org/officeDocument/2006/relationships/hyperlink" Target="https://www.legifrance.gouv.fr/jorf/id/JORFTEXT000050831464" TargetMode="External"/><Relationship Id="rId136" Type="http://schemas.openxmlformats.org/officeDocument/2006/relationships/hyperlink" Target="https://www.legifrance.gouv.fr/jorf/id/JORFTEXT000050823518" TargetMode="External"/><Relationship Id="rId157" Type="http://schemas.openxmlformats.org/officeDocument/2006/relationships/hyperlink" Target="https://www.legifrance.gouv.fr/jorf/id/JORFTEXT000050785657" TargetMode="External"/><Relationship Id="rId178" Type="http://schemas.openxmlformats.org/officeDocument/2006/relationships/hyperlink" Target="https://www.legifrance.gouv.fr/jorf/id/JORFTEXT000050768373" TargetMode="External"/><Relationship Id="rId301" Type="http://schemas.openxmlformats.org/officeDocument/2006/relationships/hyperlink" Target="https://www.legifrance.gouv.fr/jorf/id/JORFTEXT000050317288" TargetMode="External"/><Relationship Id="rId322" Type="http://schemas.openxmlformats.org/officeDocument/2006/relationships/hyperlink" Target="https://www.legifrance.gouv.fr/jorf/id/JORFTEXT000050317531" TargetMode="External"/><Relationship Id="rId343" Type="http://schemas.openxmlformats.org/officeDocument/2006/relationships/hyperlink" Target="https://www.legifrance.gouv.fr/jorf/id/JORFTEXT000050317733" TargetMode="External"/><Relationship Id="rId61" Type="http://schemas.openxmlformats.org/officeDocument/2006/relationships/hyperlink" Target="https://www.legifrance.gouv.fr/jorf/id/JORFTEXT000051164166" TargetMode="External"/><Relationship Id="rId82" Type="http://schemas.openxmlformats.org/officeDocument/2006/relationships/hyperlink" Target="https://www.legifrance.gouv.fr/jorf/id/JORFTEXT000051070740" TargetMode="External"/><Relationship Id="rId199" Type="http://schemas.openxmlformats.org/officeDocument/2006/relationships/hyperlink" Target="https://www.legifrance.gouv.fr/jorf/id/JORFTEXT000050686418" TargetMode="External"/><Relationship Id="rId203" Type="http://schemas.openxmlformats.org/officeDocument/2006/relationships/hyperlink" Target="https://www.legifrance.gouv.fr/jorf/id/JORFTEXT000050663535" TargetMode="External"/><Relationship Id="rId19" Type="http://schemas.openxmlformats.org/officeDocument/2006/relationships/hyperlink" Target="https://www.legifrance.gouv.fr/jorf/id/JORFTEXT000051224183" TargetMode="External"/><Relationship Id="rId224" Type="http://schemas.openxmlformats.org/officeDocument/2006/relationships/hyperlink" Target="https://www.legifrance.gouv.fr/jorf/id/JORFTEXT000050515381" TargetMode="External"/><Relationship Id="rId245" Type="http://schemas.openxmlformats.org/officeDocument/2006/relationships/hyperlink" Target="https://www.legifrance.gouv.fr/jorf/id/JORFTEXT000050456815" TargetMode="External"/><Relationship Id="rId266" Type="http://schemas.openxmlformats.org/officeDocument/2006/relationships/hyperlink" Target="https://www.legifrance.gouv.fr/jorf/id/JORFTEXT000050335919" TargetMode="External"/><Relationship Id="rId287" Type="http://schemas.openxmlformats.org/officeDocument/2006/relationships/hyperlink" Target="https://www.legifrance.gouv.fr/jorf/id/JORFTEXT000050317126" TargetMode="External"/><Relationship Id="rId30" Type="http://schemas.openxmlformats.org/officeDocument/2006/relationships/hyperlink" Target="https://www.legifrance.gouv.fr/jorf/id/JORFTEXT000051207377" TargetMode="External"/><Relationship Id="rId105" Type="http://schemas.openxmlformats.org/officeDocument/2006/relationships/hyperlink" Target="https://www.legifrance.gouv.fr/jorf/id/JORFTEXT000050831298" TargetMode="External"/><Relationship Id="rId126" Type="http://schemas.openxmlformats.org/officeDocument/2006/relationships/hyperlink" Target="https://www.legifrance.gouv.fr/jorf/id/JORFTEXT000050823426" TargetMode="External"/><Relationship Id="rId147" Type="http://schemas.openxmlformats.org/officeDocument/2006/relationships/hyperlink" Target="https://www.legifrance.gouv.fr/jorf/id/JORFTEXT000050805582" TargetMode="External"/><Relationship Id="rId168" Type="http://schemas.openxmlformats.org/officeDocument/2006/relationships/hyperlink" Target="https://www.legifrance.gouv.fr/jorf/id/JORFTEXT000050768271" TargetMode="External"/><Relationship Id="rId312" Type="http://schemas.openxmlformats.org/officeDocument/2006/relationships/hyperlink" Target="https://www.legifrance.gouv.fr/jorf/id/JORFTEXT000050317436" TargetMode="External"/><Relationship Id="rId333" Type="http://schemas.openxmlformats.org/officeDocument/2006/relationships/hyperlink" Target="https://www.legifrance.gouv.fr/jorf/id/JORFTEXT000050317632" TargetMode="External"/><Relationship Id="rId51" Type="http://schemas.openxmlformats.org/officeDocument/2006/relationships/hyperlink" Target="https://www.legifrance.gouv.fr/jorf/id/JORFTEXT000051164029" TargetMode="External"/><Relationship Id="rId72" Type="http://schemas.openxmlformats.org/officeDocument/2006/relationships/hyperlink" Target="https://www.legifrance.gouv.fr/jorf/id/JORFTEXT000051152047" TargetMode="External"/><Relationship Id="rId93" Type="http://schemas.openxmlformats.org/officeDocument/2006/relationships/hyperlink" Target="https://www.legifrance.gouv.fr/jorf/id/JORFTEXT000050946375" TargetMode="External"/><Relationship Id="rId189" Type="http://schemas.openxmlformats.org/officeDocument/2006/relationships/hyperlink" Target="https://www.legifrance.gouv.fr/jorf/id/JORFTEXT000050686293" TargetMode="External"/><Relationship Id="rId3" Type="http://schemas.openxmlformats.org/officeDocument/2006/relationships/styles" Target="styles.xml"/><Relationship Id="rId214" Type="http://schemas.openxmlformats.org/officeDocument/2006/relationships/hyperlink" Target="https://www.legifrance.gouv.fr/jorf/id/JORFTEXT000050663663" TargetMode="External"/><Relationship Id="rId235" Type="http://schemas.openxmlformats.org/officeDocument/2006/relationships/hyperlink" Target="https://www.legifrance.gouv.fr/jorf/id/JORFTEXT000050501178" TargetMode="External"/><Relationship Id="rId256" Type="http://schemas.openxmlformats.org/officeDocument/2006/relationships/hyperlink" Target="https://www.legifrance.gouv.fr/jorf/id/JORFTEXT000050350896" TargetMode="External"/><Relationship Id="rId277" Type="http://schemas.openxmlformats.org/officeDocument/2006/relationships/hyperlink" Target="https://www.legifrance.gouv.fr/jorf/id/JORFTEXT000050317026" TargetMode="External"/><Relationship Id="rId298" Type="http://schemas.openxmlformats.org/officeDocument/2006/relationships/hyperlink" Target="https://www.legifrance.gouv.fr/jorf/id/JORFTEXT000050317233" TargetMode="External"/><Relationship Id="rId116" Type="http://schemas.openxmlformats.org/officeDocument/2006/relationships/hyperlink" Target="https://www.legifrance.gouv.fr/jorf/id/JORFTEXT000050823288" TargetMode="External"/><Relationship Id="rId137" Type="http://schemas.openxmlformats.org/officeDocument/2006/relationships/hyperlink" Target="https://www.legifrance.gouv.fr/jorf/id/JORFTEXT000050823529" TargetMode="External"/><Relationship Id="rId158" Type="http://schemas.openxmlformats.org/officeDocument/2006/relationships/hyperlink" Target="https://www.legifrance.gouv.fr/jorf/id/JORFTEXT000050785666" TargetMode="External"/><Relationship Id="rId302" Type="http://schemas.openxmlformats.org/officeDocument/2006/relationships/hyperlink" Target="https://www.legifrance.gouv.fr/jorf/id/JORFTEXT000050317302" TargetMode="External"/><Relationship Id="rId323" Type="http://schemas.openxmlformats.org/officeDocument/2006/relationships/hyperlink" Target="https://www.legifrance.gouv.fr/jorf/id/JORFTEXT000050317540" TargetMode="External"/><Relationship Id="rId344" Type="http://schemas.openxmlformats.org/officeDocument/2006/relationships/hyperlink" Target="https://www.legifrance.gouv.fr/jorf/id/JORFTEXT000050317742" TargetMode="External"/><Relationship Id="rId20" Type="http://schemas.openxmlformats.org/officeDocument/2006/relationships/hyperlink" Target="https://www.legifrance.gouv.fr/jorf/id/JORFTEXT000051224193" TargetMode="External"/><Relationship Id="rId41" Type="http://schemas.openxmlformats.org/officeDocument/2006/relationships/hyperlink" Target="https://www.legifrance.gouv.fr/jorf/id/JORFTEXT000051170550" TargetMode="External"/><Relationship Id="rId62" Type="http://schemas.openxmlformats.org/officeDocument/2006/relationships/hyperlink" Target="https://www.legifrance.gouv.fr/jorf/id/JORFTEXT000051157226" TargetMode="External"/><Relationship Id="rId83" Type="http://schemas.openxmlformats.org/officeDocument/2006/relationships/hyperlink" Target="https://www.legifrance.gouv.fr/jorf/id/JORFTEXT000051070751" TargetMode="External"/><Relationship Id="rId179" Type="http://schemas.openxmlformats.org/officeDocument/2006/relationships/hyperlink" Target="https://www.legifrance.gouv.fr/jorf/id/JORFTEXT000050768385" TargetMode="External"/><Relationship Id="rId190" Type="http://schemas.openxmlformats.org/officeDocument/2006/relationships/hyperlink" Target="https://www.legifrance.gouv.fr/jorf/id/JORFTEXT000050686308" TargetMode="External"/><Relationship Id="rId204" Type="http://schemas.openxmlformats.org/officeDocument/2006/relationships/hyperlink" Target="https://www.legifrance.gouv.fr/jorf/id/JORFTEXT000050663547" TargetMode="External"/><Relationship Id="rId225" Type="http://schemas.openxmlformats.org/officeDocument/2006/relationships/hyperlink" Target="https://www.legifrance.gouv.fr/jorf/id/JORFTEXT000050515390" TargetMode="External"/><Relationship Id="rId246" Type="http://schemas.openxmlformats.org/officeDocument/2006/relationships/hyperlink" Target="https://www.legifrance.gouv.fr/jorf/id/JORFTEXT000050416840" TargetMode="External"/><Relationship Id="rId267" Type="http://schemas.openxmlformats.org/officeDocument/2006/relationships/hyperlink" Target="https://www.legifrance.gouv.fr/jorf/id/JORFTEXT000050335928" TargetMode="External"/><Relationship Id="rId288" Type="http://schemas.openxmlformats.org/officeDocument/2006/relationships/hyperlink" Target="https://www.legifrance.gouv.fr/jorf/id/JORFTEXT000050317135" TargetMode="External"/><Relationship Id="rId106" Type="http://schemas.openxmlformats.org/officeDocument/2006/relationships/hyperlink" Target="https://www.legifrance.gouv.fr/jorf/id/JORFTEXT000050831307" TargetMode="External"/><Relationship Id="rId127" Type="http://schemas.openxmlformats.org/officeDocument/2006/relationships/hyperlink" Target="https://www.legifrance.gouv.fr/jorf/id/JORFTEXT000050823435" TargetMode="External"/><Relationship Id="rId313" Type="http://schemas.openxmlformats.org/officeDocument/2006/relationships/hyperlink" Target="https://www.legifrance.gouv.fr/jorf/id/JORFTEXT000050317445" TargetMode="External"/><Relationship Id="rId10" Type="http://schemas.openxmlformats.org/officeDocument/2006/relationships/hyperlink" Target="https://www.legifrance.gouv.fr/jorf/id/JORFTEXT000051313032" TargetMode="External"/><Relationship Id="rId31" Type="http://schemas.openxmlformats.org/officeDocument/2006/relationships/hyperlink" Target="https://www.legifrance.gouv.fr/jorf/id/JORFTEXT000051207386" TargetMode="External"/><Relationship Id="rId52" Type="http://schemas.openxmlformats.org/officeDocument/2006/relationships/hyperlink" Target="https://www.legifrance.gouv.fr/jorf/id/JORFTEXT000051164040" TargetMode="External"/><Relationship Id="rId73" Type="http://schemas.openxmlformats.org/officeDocument/2006/relationships/hyperlink" Target="https://www.legifrance.gouv.fr/jorf/id/JORFTEXT000051146621" TargetMode="External"/><Relationship Id="rId94" Type="http://schemas.openxmlformats.org/officeDocument/2006/relationships/hyperlink" Target="https://www.legifrance.gouv.fr/jorf/id/JORFTEXT000050946387" TargetMode="External"/><Relationship Id="rId148" Type="http://schemas.openxmlformats.org/officeDocument/2006/relationships/hyperlink" Target="https://www.legifrance.gouv.fr/jorf/id/JORFTEXT000050789720" TargetMode="External"/><Relationship Id="rId169" Type="http://schemas.openxmlformats.org/officeDocument/2006/relationships/hyperlink" Target="https://www.legifrance.gouv.fr/jorf/id/JORFTEXT000050768282" TargetMode="External"/><Relationship Id="rId334" Type="http://schemas.openxmlformats.org/officeDocument/2006/relationships/hyperlink" Target="https://www.legifrance.gouv.fr/jorf/id/JORFTEXT000050317641" TargetMode="External"/><Relationship Id="rId4" Type="http://schemas.openxmlformats.org/officeDocument/2006/relationships/settings" Target="settings.xml"/><Relationship Id="rId180" Type="http://schemas.openxmlformats.org/officeDocument/2006/relationships/hyperlink" Target="https://www.legifrance.gouv.fr/jorf/id/JORFTEXT000050768394" TargetMode="External"/><Relationship Id="rId215" Type="http://schemas.openxmlformats.org/officeDocument/2006/relationships/hyperlink" Target="https://www.legifrance.gouv.fr/jorf/id/JORFTEXT000050663673" TargetMode="External"/><Relationship Id="rId236" Type="http://schemas.openxmlformats.org/officeDocument/2006/relationships/hyperlink" Target="https://www.legifrance.gouv.fr/jorf/id/JORFTEXT000050501187" TargetMode="External"/><Relationship Id="rId257" Type="http://schemas.openxmlformats.org/officeDocument/2006/relationships/hyperlink" Target="https://www.legifrance.gouv.fr/jorf/id/JORFTEXT000050335821" TargetMode="External"/><Relationship Id="rId278" Type="http://schemas.openxmlformats.org/officeDocument/2006/relationships/hyperlink" Target="https://www.legifrance.gouv.fr/jorf/id/JORFTEXT000050317039" TargetMode="External"/><Relationship Id="rId303" Type="http://schemas.openxmlformats.org/officeDocument/2006/relationships/hyperlink" Target="https://www.legifrance.gouv.fr/jorf/id/JORFTEXT000050317313" TargetMode="External"/><Relationship Id="rId42" Type="http://schemas.openxmlformats.org/officeDocument/2006/relationships/hyperlink" Target="https://www.legifrance.gouv.fr/jorf/id/JORFTEXT000051163918" TargetMode="External"/><Relationship Id="rId84" Type="http://schemas.openxmlformats.org/officeDocument/2006/relationships/hyperlink" Target="https://www.legifrance.gouv.fr/jorf/id/JORFTEXT000051031963" TargetMode="External"/><Relationship Id="rId138" Type="http://schemas.openxmlformats.org/officeDocument/2006/relationships/hyperlink" Target="https://www.legifrance.gouv.fr/jorf/id/JORFTEXT000050823541" TargetMode="External"/><Relationship Id="rId345" Type="http://schemas.openxmlformats.org/officeDocument/2006/relationships/hyperlink" Target="https://www.legifrance.gouv.fr/jorf/id/JORFTEXT000050317751" TargetMode="External"/><Relationship Id="rId191" Type="http://schemas.openxmlformats.org/officeDocument/2006/relationships/hyperlink" Target="https://www.legifrance.gouv.fr/jorf/id/JORFTEXT000050686319" TargetMode="External"/><Relationship Id="rId205" Type="http://schemas.openxmlformats.org/officeDocument/2006/relationships/hyperlink" Target="https://www.legifrance.gouv.fr/jorf/id/JORFTEXT000050663556" TargetMode="External"/><Relationship Id="rId247" Type="http://schemas.openxmlformats.org/officeDocument/2006/relationships/hyperlink" Target="https://www.legifrance.gouv.fr/jorf/id/JORFTEXT000050403640" TargetMode="External"/><Relationship Id="rId107" Type="http://schemas.openxmlformats.org/officeDocument/2006/relationships/hyperlink" Target="https://www.legifrance.gouv.fr/jorf/id/JORFTEXT000050831320" TargetMode="External"/><Relationship Id="rId289" Type="http://schemas.openxmlformats.org/officeDocument/2006/relationships/hyperlink" Target="https://www.legifrance.gouv.fr/jorf/id/JORFTEXT000050317144" TargetMode="External"/><Relationship Id="rId11" Type="http://schemas.openxmlformats.org/officeDocument/2006/relationships/hyperlink" Target="https://www.legifrance.gouv.fr/jorf/id/JORFTEXT000051313045" TargetMode="External"/><Relationship Id="rId53" Type="http://schemas.openxmlformats.org/officeDocument/2006/relationships/hyperlink" Target="https://www.legifrance.gouv.fr/jorf/id/JORFTEXT000051164049" TargetMode="External"/><Relationship Id="rId149" Type="http://schemas.openxmlformats.org/officeDocument/2006/relationships/hyperlink" Target="https://www.legifrance.gouv.fr/jorf/id/JORFTEXT000050789733" TargetMode="External"/><Relationship Id="rId314" Type="http://schemas.openxmlformats.org/officeDocument/2006/relationships/hyperlink" Target="https://www.legifrance.gouv.fr/jorf/id/JORFTEXT000050317454" TargetMode="External"/><Relationship Id="rId95" Type="http://schemas.openxmlformats.org/officeDocument/2006/relationships/hyperlink" Target="https://www.legifrance.gouv.fr/jorf/id/JORFTEXT000050946401" TargetMode="External"/><Relationship Id="rId160" Type="http://schemas.openxmlformats.org/officeDocument/2006/relationships/hyperlink" Target="https://www.legifrance.gouv.fr/jorf/id/JORFTEXT000050774789" TargetMode="External"/><Relationship Id="rId216" Type="http://schemas.openxmlformats.org/officeDocument/2006/relationships/hyperlink" Target="https://www.legifrance.gouv.fr/jorf/id/JORFTEXT000050663685" TargetMode="External"/><Relationship Id="rId258" Type="http://schemas.openxmlformats.org/officeDocument/2006/relationships/hyperlink" Target="https://www.legifrance.gouv.fr/jorf/id/JORFTEXT000050335831" TargetMode="External"/><Relationship Id="rId22" Type="http://schemas.openxmlformats.org/officeDocument/2006/relationships/hyperlink" Target="https://www.legifrance.gouv.fr/jorf/id/JORFTEXT000051224212" TargetMode="External"/><Relationship Id="rId64" Type="http://schemas.openxmlformats.org/officeDocument/2006/relationships/hyperlink" Target="https://www.legifrance.gouv.fr/jorf/id/JORFTEXT000051157248" TargetMode="External"/><Relationship Id="rId118" Type="http://schemas.openxmlformats.org/officeDocument/2006/relationships/hyperlink" Target="https://www.legifrance.gouv.fr/jorf/id/JORFTEXT000050823306" TargetMode="External"/><Relationship Id="rId325" Type="http://schemas.openxmlformats.org/officeDocument/2006/relationships/hyperlink" Target="https://www.legifrance.gouv.fr/jorf/id/JORFTEXT000050317558" TargetMode="External"/><Relationship Id="rId171" Type="http://schemas.openxmlformats.org/officeDocument/2006/relationships/hyperlink" Target="https://www.legifrance.gouv.fr/jorf/id/JORFTEXT000050768308" TargetMode="External"/><Relationship Id="rId227" Type="http://schemas.openxmlformats.org/officeDocument/2006/relationships/hyperlink" Target="https://www.legifrance.gouv.fr/jorf/id/JORFTEXT000050501106" TargetMode="External"/><Relationship Id="rId269" Type="http://schemas.openxmlformats.org/officeDocument/2006/relationships/hyperlink" Target="https://www.legifrance.gouv.fr/jorf/id/JORFTEXT000050335948" TargetMode="External"/><Relationship Id="rId33" Type="http://schemas.openxmlformats.org/officeDocument/2006/relationships/hyperlink" Target="https://www.legifrance.gouv.fr/jorf/id/JORFTEXT000051207409" TargetMode="External"/><Relationship Id="rId129" Type="http://schemas.openxmlformats.org/officeDocument/2006/relationships/hyperlink" Target="https://www.legifrance.gouv.fr/jorf/id/JORFTEXT000050823453" TargetMode="External"/><Relationship Id="rId280" Type="http://schemas.openxmlformats.org/officeDocument/2006/relationships/hyperlink" Target="https://www.legifrance.gouv.fr/jorf/id/JORFTEXT000050317063" TargetMode="External"/><Relationship Id="rId336" Type="http://schemas.openxmlformats.org/officeDocument/2006/relationships/hyperlink" Target="https://www.legifrance.gouv.fr/jorf/id/JORFTEXT000050317661" TargetMode="External"/><Relationship Id="rId75" Type="http://schemas.openxmlformats.org/officeDocument/2006/relationships/hyperlink" Target="https://www.legifrance.gouv.fr/jorf/id/JORFTEXT000051146643" TargetMode="External"/><Relationship Id="rId140" Type="http://schemas.openxmlformats.org/officeDocument/2006/relationships/hyperlink" Target="https://www.legifrance.gouv.fr/jorf/id/JORFTEXT000050823569" TargetMode="External"/><Relationship Id="rId182" Type="http://schemas.openxmlformats.org/officeDocument/2006/relationships/hyperlink" Target="https://www.legifrance.gouv.fr/jorf/id/JORFTEXT000050768416" TargetMode="External"/><Relationship Id="rId6" Type="http://schemas.openxmlformats.org/officeDocument/2006/relationships/footnotes" Target="footnotes.xml"/><Relationship Id="rId238" Type="http://schemas.openxmlformats.org/officeDocument/2006/relationships/hyperlink" Target="https://www.legifrance.gouv.fr/jorf/id/JORFTEXT000050495757" TargetMode="External"/><Relationship Id="rId291" Type="http://schemas.openxmlformats.org/officeDocument/2006/relationships/hyperlink" Target="https://www.legifrance.gouv.fr/jorf/id/JORFTEXT000050317162" TargetMode="External"/><Relationship Id="rId305" Type="http://schemas.openxmlformats.org/officeDocument/2006/relationships/hyperlink" Target="https://www.legifrance.gouv.fr/jorf/id/JORFTEXT000050317336" TargetMode="External"/><Relationship Id="rId347" Type="http://schemas.openxmlformats.org/officeDocument/2006/relationships/hyperlink" Target="https://www.legifrance.gouv.fr/jorf/id/JORFTEXT000050305081" TargetMode="External"/><Relationship Id="rId44" Type="http://schemas.openxmlformats.org/officeDocument/2006/relationships/hyperlink" Target="https://www.legifrance.gouv.fr/jorf/id/JORFTEXT000051163945" TargetMode="External"/><Relationship Id="rId86" Type="http://schemas.openxmlformats.org/officeDocument/2006/relationships/hyperlink" Target="https://www.legifrance.gouv.fr/jorf/id/JORFTEXT000051031989" TargetMode="External"/><Relationship Id="rId151" Type="http://schemas.openxmlformats.org/officeDocument/2006/relationships/hyperlink" Target="https://www.legifrance.gouv.fr/jorf/id/JORFTEXT000050789762" TargetMode="External"/><Relationship Id="rId193" Type="http://schemas.openxmlformats.org/officeDocument/2006/relationships/hyperlink" Target="https://www.legifrance.gouv.fr/jorf/id/JORFTEXT000050686342" TargetMode="External"/><Relationship Id="rId207" Type="http://schemas.openxmlformats.org/officeDocument/2006/relationships/hyperlink" Target="https://www.legifrance.gouv.fr/jorf/id/JORFTEXT000050663579" TargetMode="External"/><Relationship Id="rId249" Type="http://schemas.openxmlformats.org/officeDocument/2006/relationships/hyperlink" Target="https://www.legifrance.gouv.fr/jorf/id/JORFTEXT000050374423" TargetMode="External"/><Relationship Id="rId13" Type="http://schemas.openxmlformats.org/officeDocument/2006/relationships/hyperlink" Target="https://www.legifrance.gouv.fr/jorf/id/JORFTEXT000051300421" TargetMode="External"/><Relationship Id="rId109" Type="http://schemas.openxmlformats.org/officeDocument/2006/relationships/hyperlink" Target="https://www.legifrance.gouv.fr/jorf/id/JORFTEXT000050831349" TargetMode="External"/><Relationship Id="rId260" Type="http://schemas.openxmlformats.org/officeDocument/2006/relationships/hyperlink" Target="https://www.legifrance.gouv.fr/jorf/id/JORFTEXT000050335855" TargetMode="External"/><Relationship Id="rId316" Type="http://schemas.openxmlformats.org/officeDocument/2006/relationships/hyperlink" Target="https://www.legifrance.gouv.fr/jorf/id/JORFTEXT000050317472" TargetMode="External"/><Relationship Id="rId55" Type="http://schemas.openxmlformats.org/officeDocument/2006/relationships/hyperlink" Target="https://www.legifrance.gouv.fr/jorf/id/JORFTEXT000051164097" TargetMode="External"/><Relationship Id="rId97" Type="http://schemas.openxmlformats.org/officeDocument/2006/relationships/hyperlink" Target="https://www.legifrance.gouv.fr/jorf/id/JORFTEXT000050946420" TargetMode="External"/><Relationship Id="rId120" Type="http://schemas.openxmlformats.org/officeDocument/2006/relationships/hyperlink" Target="https://www.legifrance.gouv.fr/jorf/id/JORFTEXT000050823332" TargetMode="External"/><Relationship Id="rId162" Type="http://schemas.openxmlformats.org/officeDocument/2006/relationships/hyperlink" Target="https://www.legifrance.gouv.fr/jorf/id/JORFTEXT000050774811" TargetMode="External"/><Relationship Id="rId218" Type="http://schemas.openxmlformats.org/officeDocument/2006/relationships/hyperlink" Target="https://www.legifrance.gouv.fr/jorf/id/JORFTEXT000050655560" TargetMode="External"/><Relationship Id="rId271" Type="http://schemas.openxmlformats.org/officeDocument/2006/relationships/hyperlink" Target="https://www.legifrance.gouv.fr/jorf/id/JORFTEXT000050316935" TargetMode="External"/><Relationship Id="rId24" Type="http://schemas.openxmlformats.org/officeDocument/2006/relationships/hyperlink" Target="https://www.legifrance.gouv.fr/jorf/id/JORFTEXT000051224230" TargetMode="External"/><Relationship Id="rId66" Type="http://schemas.openxmlformats.org/officeDocument/2006/relationships/hyperlink" Target="https://www.legifrance.gouv.fr/jorf/id/JORFTEXT000051154638" TargetMode="External"/><Relationship Id="rId131" Type="http://schemas.openxmlformats.org/officeDocument/2006/relationships/hyperlink" Target="https://www.legifrance.gouv.fr/jorf/id/JORFTEXT000050823473" TargetMode="External"/><Relationship Id="rId327" Type="http://schemas.openxmlformats.org/officeDocument/2006/relationships/hyperlink" Target="https://www.legifrance.gouv.fr/jorf/id/JORFTEXT000050317577" TargetMode="External"/><Relationship Id="rId173" Type="http://schemas.openxmlformats.org/officeDocument/2006/relationships/hyperlink" Target="https://www.legifrance.gouv.fr/jorf/id/JORFTEXT000050768326" TargetMode="External"/><Relationship Id="rId229" Type="http://schemas.openxmlformats.org/officeDocument/2006/relationships/hyperlink" Target="https://www.legifrance.gouv.fr/jorf/id/JORFTEXT000050501124" TargetMode="External"/><Relationship Id="rId240" Type="http://schemas.openxmlformats.org/officeDocument/2006/relationships/hyperlink" Target="https://www.legifrance.gouv.fr/jorf/id/JORFTEXT000050490900" TargetMode="External"/><Relationship Id="rId35" Type="http://schemas.openxmlformats.org/officeDocument/2006/relationships/hyperlink" Target="https://www.legifrance.gouv.fr/jorf/id/JORFTEXT000051207431" TargetMode="External"/><Relationship Id="rId77" Type="http://schemas.openxmlformats.org/officeDocument/2006/relationships/hyperlink" Target="https://www.legifrance.gouv.fr/jorf/id/JORFTEXT000051142619" TargetMode="External"/><Relationship Id="rId100" Type="http://schemas.openxmlformats.org/officeDocument/2006/relationships/hyperlink" Target="https://www.legifrance.gouv.fr/jorf/id/JORFTEXT000050853569" TargetMode="External"/><Relationship Id="rId282" Type="http://schemas.openxmlformats.org/officeDocument/2006/relationships/hyperlink" Target="https://www.legifrance.gouv.fr/jorf/id/JORFTEXT000050317081" TargetMode="External"/><Relationship Id="rId338" Type="http://schemas.openxmlformats.org/officeDocument/2006/relationships/hyperlink" Target="https://www.legifrance.gouv.fr/jorf/id/JORFTEXT00005031768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31</Pages>
  <Words>24087</Words>
  <Characters>132483</Characters>
  <Application>Microsoft Office Word</Application>
  <DocSecurity>0</DocSecurity>
  <Lines>1104</Lines>
  <Paragraphs>312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34</cp:revision>
  <dcterms:created xsi:type="dcterms:W3CDTF">2025-01-01T07:16:00Z</dcterms:created>
  <dcterms:modified xsi:type="dcterms:W3CDTF">2025-03-12T06:15:00Z</dcterms:modified>
</cp:coreProperties>
</file>